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6860FEDD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A8765E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39346441" w:rsidR="00177C30" w:rsidRPr="00EC26A8" w:rsidRDefault="00177C30" w:rsidP="00F871B3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A8765E" w:rsidRPr="00A8765E">
        <w:t xml:space="preserve">Materiałów Magnetycznych i Nanostruktur /NZ34/ </w:t>
      </w:r>
      <w:r w:rsidR="00F871B3">
        <w:t>Oddziału Fizyki Materii Skondensowanej /NO3/</w:t>
      </w:r>
    </w:p>
    <w:p w14:paraId="49A54660" w14:textId="65C10524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A8765E">
        <w:t>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1C9152A9" w14:textId="77777777" w:rsidR="00056B98" w:rsidRDefault="00BE55BB" w:rsidP="003101D5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4455FC" w:rsidRPr="004455FC">
        <w:t>Laserowa synteza nanocząstek, laserowa modyfikacja powierzchni, inżynieria tkankowa, nanokompozyty, materiały przeciwdrobnoustrojowe/przeciwwirusowe, biointerfejsy, funkcjonalizacja powierzchni, zaawansowana charakteryzacja (SEM/TEM/XPS/Raman/FTIR/XRD)</w:t>
      </w:r>
    </w:p>
    <w:p w14:paraId="5B6FD36B" w14:textId="6B725770" w:rsidR="004E2CFF" w:rsidRDefault="00E235A7" w:rsidP="003101D5">
      <w:pPr>
        <w:spacing w:before="240" w:after="240"/>
        <w:jc w:val="both"/>
      </w:pPr>
      <w:bookmarkStart w:id="0" w:name="_GoBack"/>
      <w:bookmarkEnd w:id="0"/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1B3B6EAE" w14:textId="77777777" w:rsidR="004455FC" w:rsidRPr="006A3702" w:rsidRDefault="004455FC" w:rsidP="004455FC">
      <w:pPr>
        <w:ind w:left="567" w:right="401"/>
        <w:jc w:val="both"/>
        <w:rPr>
          <w:rFonts w:cstheme="minorHAnsi"/>
        </w:rPr>
      </w:pPr>
      <w:r w:rsidRPr="006A3702">
        <w:rPr>
          <w:rFonts w:cstheme="minorHAnsi"/>
        </w:rPr>
        <w:t>Osoba zatrudniona na stanowisku adiunkta (post-doc) na czas określony do 33 miesięcy w Zakładzie Materiałów Magnetycznych i Nanostruktur – NZ34 w IFJ PAN będzie uczestniczyć w bieżących i planowanych tematach badawczych oraz projektach realizowanych w Zakładzie NZ34, skoncentrowanych na wspomaganym laserowo projektowaniu, syntezie/modyfikacji, charakteryzacji i walidacji biologicznej funkcjonalnych materiałów kompozytowych, w szczególności nanokompozytów i powłok na bazie polimerów, do zastosowań biomedycznych i biologicznych (np. medycyna regeneracyjna, powierzchnie antybakteryjne/przeciwwirusowe, platformy do dostarczania leków).</w:t>
      </w:r>
    </w:p>
    <w:p w14:paraId="5211DAE2" w14:textId="77777777" w:rsidR="004455FC" w:rsidRPr="006A3702" w:rsidRDefault="004455FC" w:rsidP="004455FC">
      <w:pPr>
        <w:ind w:left="567" w:right="401"/>
        <w:jc w:val="both"/>
        <w:rPr>
          <w:rFonts w:cstheme="minorHAnsi"/>
        </w:rPr>
      </w:pPr>
      <w:r w:rsidRPr="006A3702">
        <w:rPr>
          <w:rFonts w:cstheme="minorHAnsi"/>
        </w:rPr>
        <w:t>Do podstawowych zadań zatrudnionej osoby należeć będzie:</w:t>
      </w:r>
    </w:p>
    <w:p w14:paraId="1206E97F" w14:textId="77777777" w:rsidR="004455FC" w:rsidRPr="006A3702" w:rsidRDefault="004455FC" w:rsidP="004455FC">
      <w:pPr>
        <w:ind w:left="567" w:right="401"/>
        <w:jc w:val="both"/>
        <w:rPr>
          <w:rFonts w:cstheme="minorHAnsi"/>
        </w:rPr>
      </w:pPr>
      <w:r w:rsidRPr="006A3702">
        <w:rPr>
          <w:rFonts w:cstheme="minorHAnsi"/>
        </w:rPr>
        <w:t>- laserowa synteza funkcjonalnych nanocząstek i hybrydowych nanostruktur (np. nanocząstek metali/tlenków metali) z wykorzystaniem impulsowego naświetlania/ablacji laserowej w cieczach (PLIL/LAL) i/lub laserowej obróbki koloidów, a następnie inkorporacja laserowo zsyntetyzowanych nanomateriałów w matrycach polimerowych;</w:t>
      </w:r>
    </w:p>
    <w:p w14:paraId="2E385500" w14:textId="77777777" w:rsidR="004455FC" w:rsidRPr="006A3702" w:rsidRDefault="004455FC" w:rsidP="004455FC">
      <w:pPr>
        <w:ind w:left="567" w:right="401"/>
        <w:jc w:val="both"/>
        <w:rPr>
          <w:rFonts w:cstheme="minorHAnsi"/>
        </w:rPr>
      </w:pPr>
      <w:r w:rsidRPr="006A3702">
        <w:rPr>
          <w:rFonts w:cstheme="minorHAnsi"/>
        </w:rPr>
        <w:lastRenderedPageBreak/>
        <w:t>- projektowanie i synteza kompozytowych nanomateriałów i biomateriałów, w tym kompozytów na bazie polimerów/ceramiki/grafenu oraz hybrydowych układów polimerowych, przeznaczonych do zastosowań biologicznych;</w:t>
      </w:r>
    </w:p>
    <w:p w14:paraId="4221ACC1" w14:textId="77777777" w:rsidR="004455FC" w:rsidRPr="006A3702" w:rsidRDefault="004455FC" w:rsidP="004455FC">
      <w:pPr>
        <w:ind w:left="567" w:right="401"/>
        <w:jc w:val="both"/>
        <w:rPr>
          <w:rFonts w:cstheme="minorHAnsi"/>
        </w:rPr>
      </w:pPr>
      <w:r w:rsidRPr="006A3702">
        <w:rPr>
          <w:rFonts w:cstheme="minorHAnsi"/>
        </w:rPr>
        <w:t>- laserowa modyfikacja/strukturyzacja powierzchni i funkcjonalizacja materiałów oraz powłok polimerowych (np. regulacja chropowatości, zwilżalności, adhezji oraz tworzenie wzorów/gradientów) w celu dostosowania właściwości biointerfejsu oraz działania przeciw-drobnoustrojowego/przeciwbiofilmowego;</w:t>
      </w:r>
    </w:p>
    <w:p w14:paraId="20ED3418" w14:textId="77777777" w:rsidR="004455FC" w:rsidRPr="006A3702" w:rsidRDefault="004455FC" w:rsidP="004455FC">
      <w:pPr>
        <w:ind w:left="567" w:right="401"/>
        <w:jc w:val="both"/>
        <w:rPr>
          <w:rFonts w:cstheme="minorHAnsi"/>
        </w:rPr>
      </w:pPr>
      <w:r w:rsidRPr="006A3702">
        <w:rPr>
          <w:rFonts w:cstheme="minorHAnsi"/>
        </w:rPr>
        <w:t>- zaawansowana strukturalna i fizykochemiczna charakteryzacja materiałów wytworzonych i modyfikowanych laserowo (np. SEM/TEM, XRD, Raman/FTIR, UV–Vis, DLS/potencjał zeta) oraz korelacja zależności struktura–właściwości–funkcja;</w:t>
      </w:r>
    </w:p>
    <w:p w14:paraId="46F4373D" w14:textId="77777777" w:rsidR="004455FC" w:rsidRPr="006A3702" w:rsidRDefault="004455FC" w:rsidP="004455FC">
      <w:pPr>
        <w:ind w:left="567" w:right="401"/>
        <w:jc w:val="both"/>
      </w:pPr>
      <w:r w:rsidRPr="006A3702">
        <w:rPr>
          <w:rFonts w:cstheme="minorHAnsi"/>
        </w:rPr>
        <w:t>- upowszechnianie wyników badań w postaci publikacji w wiodących czasopismach naukowych indeksowanych w JCR oraz wystąpień podczas seminariów i konferencji, w tym międzynarodowych. Zatrudniona osoba będzie również zobowiązana do ubiegania się o zewnętrzne finansowanie badań.</w:t>
      </w:r>
      <w:r w:rsidRPr="006A3702">
        <w:t xml:space="preserve">                 </w:t>
      </w:r>
    </w:p>
    <w:p w14:paraId="6C820184" w14:textId="528111AC" w:rsidR="003101D5" w:rsidRPr="006B5371" w:rsidRDefault="003101D5" w:rsidP="003101D5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4737C06E" w14:textId="77777777" w:rsidR="004455FC" w:rsidRPr="004455FC" w:rsidRDefault="004455FC" w:rsidP="004455FC">
      <w:pPr>
        <w:pStyle w:val="Akapitzlist"/>
        <w:numPr>
          <w:ilvl w:val="0"/>
          <w:numId w:val="13"/>
        </w:numPr>
        <w:tabs>
          <w:tab w:val="left" w:pos="2030"/>
        </w:tabs>
        <w:spacing w:after="0" w:line="240" w:lineRule="auto"/>
        <w:ind w:left="714" w:right="403" w:hanging="357"/>
        <w:jc w:val="both"/>
        <w:rPr>
          <w:rFonts w:ascii="Times New Roman" w:hAnsi="Times New Roman"/>
          <w:shd w:val="clear" w:color="auto" w:fill="FFFFFF"/>
          <w:lang w:val="pl-PL"/>
        </w:rPr>
      </w:pPr>
      <w:r w:rsidRPr="004455FC">
        <w:rPr>
          <w:rFonts w:ascii="Times New Roman" w:hAnsi="Times New Roman"/>
          <w:shd w:val="clear" w:color="auto" w:fill="FFFFFF"/>
          <w:lang w:val="pl-PL"/>
        </w:rPr>
        <w:t>stopień doktora w naukach fizycznych lub pokrewnych dziedzinach: chemia, chemia fizyczna lub inżynieria materiałowa,</w:t>
      </w:r>
    </w:p>
    <w:p w14:paraId="40DE26CF" w14:textId="77777777" w:rsidR="004455FC" w:rsidRPr="004455FC" w:rsidRDefault="004455FC" w:rsidP="004455FC">
      <w:pPr>
        <w:pStyle w:val="Akapitzlist"/>
        <w:numPr>
          <w:ilvl w:val="0"/>
          <w:numId w:val="13"/>
        </w:numPr>
        <w:tabs>
          <w:tab w:val="left" w:pos="2030"/>
        </w:tabs>
        <w:spacing w:after="0" w:line="240" w:lineRule="auto"/>
        <w:ind w:left="714" w:right="403" w:hanging="357"/>
        <w:jc w:val="both"/>
        <w:rPr>
          <w:rFonts w:ascii="Times New Roman" w:hAnsi="Times New Roman"/>
          <w:shd w:val="clear" w:color="auto" w:fill="FFFFFF"/>
          <w:lang w:val="pl-PL"/>
        </w:rPr>
      </w:pPr>
      <w:r w:rsidRPr="004455FC">
        <w:rPr>
          <w:rFonts w:ascii="Times New Roman" w:hAnsi="Times New Roman"/>
          <w:shd w:val="clear" w:color="auto" w:fill="FFFFFF"/>
          <w:lang w:val="pl-PL"/>
        </w:rPr>
        <w:t>dorobek naukowy udokumentowany publikacjami w prestiżowych międzynarodowych czasopismach naukowych,</w:t>
      </w:r>
    </w:p>
    <w:p w14:paraId="2583ADCA" w14:textId="77777777" w:rsidR="004455FC" w:rsidRPr="004455FC" w:rsidRDefault="004455FC" w:rsidP="004455FC">
      <w:pPr>
        <w:pStyle w:val="Akapitzlist"/>
        <w:numPr>
          <w:ilvl w:val="0"/>
          <w:numId w:val="13"/>
        </w:numPr>
        <w:tabs>
          <w:tab w:val="left" w:pos="2030"/>
        </w:tabs>
        <w:spacing w:after="0" w:line="240" w:lineRule="auto"/>
        <w:ind w:left="714" w:right="403" w:hanging="357"/>
        <w:jc w:val="both"/>
        <w:rPr>
          <w:rFonts w:ascii="Times New Roman" w:hAnsi="Times New Roman"/>
          <w:shd w:val="clear" w:color="auto" w:fill="FFFFFF"/>
          <w:lang w:val="pl-PL"/>
        </w:rPr>
      </w:pPr>
      <w:r w:rsidRPr="004455FC">
        <w:rPr>
          <w:rFonts w:ascii="Times New Roman" w:hAnsi="Times New Roman"/>
          <w:shd w:val="clear" w:color="auto" w:fill="FFFFFF"/>
          <w:lang w:val="pl-PL"/>
        </w:rPr>
        <w:t>znajomość tematyki badawczej i aktualnych kierunków rozwoju w dziedzinie biomateriałów, inżynierii tkankowej oraz funkcjonalnych nanomateriałów/kompozytów do zastosowań biologicznych (w tym układów polimer–nanocząstki oraz biointerfejsów),</w:t>
      </w:r>
    </w:p>
    <w:p w14:paraId="47AEE903" w14:textId="77777777" w:rsidR="004455FC" w:rsidRPr="004455FC" w:rsidRDefault="004455FC" w:rsidP="004455FC">
      <w:pPr>
        <w:pStyle w:val="Akapitzlist"/>
        <w:numPr>
          <w:ilvl w:val="0"/>
          <w:numId w:val="13"/>
        </w:numPr>
        <w:tabs>
          <w:tab w:val="left" w:pos="2030"/>
        </w:tabs>
        <w:spacing w:after="0" w:line="240" w:lineRule="auto"/>
        <w:ind w:left="714" w:right="403" w:hanging="357"/>
        <w:jc w:val="both"/>
        <w:rPr>
          <w:rFonts w:ascii="Times New Roman" w:hAnsi="Times New Roman"/>
          <w:shd w:val="clear" w:color="auto" w:fill="FFFFFF"/>
          <w:lang w:val="pl-PL"/>
        </w:rPr>
      </w:pPr>
      <w:r w:rsidRPr="004455FC">
        <w:rPr>
          <w:rFonts w:ascii="Times New Roman" w:hAnsi="Times New Roman"/>
          <w:shd w:val="clear" w:color="auto" w:fill="FFFFFF"/>
          <w:lang w:val="pl-PL"/>
        </w:rPr>
        <w:t>doświadczenie w pracy z aparaturą naukowo-badawczą oraz analizie danych eksperymentalnych, w tym w zaawansowanej charakteryzacji materiałów (np. SEM/TEM, XRD, Raman/FTIR, XPS, UV–Vis; DLS/potencjał zeta w stosownych przypadkach) oraz korelacje zależności struktura–właściwości–funkcja,</w:t>
      </w:r>
    </w:p>
    <w:p w14:paraId="1C2DEEA2" w14:textId="77777777" w:rsidR="004455FC" w:rsidRPr="004455FC" w:rsidRDefault="004455FC" w:rsidP="004455FC">
      <w:pPr>
        <w:pStyle w:val="Akapitzlist"/>
        <w:numPr>
          <w:ilvl w:val="0"/>
          <w:numId w:val="13"/>
        </w:numPr>
        <w:tabs>
          <w:tab w:val="left" w:pos="2030"/>
        </w:tabs>
        <w:spacing w:after="0" w:line="240" w:lineRule="auto"/>
        <w:ind w:left="714" w:right="403" w:hanging="357"/>
        <w:jc w:val="both"/>
        <w:rPr>
          <w:rFonts w:ascii="Times New Roman" w:hAnsi="Times New Roman"/>
          <w:shd w:val="clear" w:color="auto" w:fill="FFFFFF"/>
          <w:lang w:val="pl-PL"/>
        </w:rPr>
      </w:pPr>
      <w:r w:rsidRPr="004455FC">
        <w:rPr>
          <w:rFonts w:ascii="Times New Roman" w:hAnsi="Times New Roman"/>
          <w:shd w:val="clear" w:color="auto" w:fill="FFFFFF"/>
          <w:lang w:val="pl-PL"/>
        </w:rPr>
        <w:t>umiejętność pracy w zespole,</w:t>
      </w:r>
    </w:p>
    <w:p w14:paraId="29288ED3" w14:textId="77777777" w:rsidR="004455FC" w:rsidRPr="004455FC" w:rsidRDefault="004455FC" w:rsidP="004455FC">
      <w:pPr>
        <w:pStyle w:val="Akapitzlist"/>
        <w:numPr>
          <w:ilvl w:val="0"/>
          <w:numId w:val="13"/>
        </w:numPr>
        <w:tabs>
          <w:tab w:val="left" w:pos="2030"/>
        </w:tabs>
        <w:spacing w:after="0" w:line="240" w:lineRule="auto"/>
        <w:ind w:left="714" w:right="403" w:hanging="357"/>
        <w:jc w:val="both"/>
        <w:rPr>
          <w:rFonts w:ascii="Times New Roman" w:hAnsi="Times New Roman"/>
          <w:shd w:val="clear" w:color="auto" w:fill="FFFFFF"/>
          <w:lang w:val="pl-PL"/>
        </w:rPr>
      </w:pPr>
      <w:r w:rsidRPr="004455FC">
        <w:rPr>
          <w:rFonts w:ascii="Times New Roman" w:hAnsi="Times New Roman"/>
          <w:shd w:val="clear" w:color="auto" w:fill="FFFFFF"/>
          <w:lang w:val="pl-PL"/>
        </w:rPr>
        <w:t>bardzo dobra znajomość języka angielskiego w mowie i piśmie.</w:t>
      </w:r>
    </w:p>
    <w:p w14:paraId="13FC038E" w14:textId="77777777" w:rsidR="004455FC" w:rsidRPr="004455FC" w:rsidRDefault="004455FC" w:rsidP="004455FC">
      <w:pPr>
        <w:pStyle w:val="Akapitzlist"/>
        <w:spacing w:after="0" w:line="240" w:lineRule="auto"/>
        <w:ind w:right="401"/>
        <w:jc w:val="both"/>
        <w:rPr>
          <w:rFonts w:ascii="Times New Roman" w:hAnsi="Times New Roman"/>
          <w:lang w:val="pl-PL"/>
        </w:rPr>
      </w:pPr>
      <w:r w:rsidRPr="004455FC">
        <w:rPr>
          <w:rFonts w:ascii="Times New Roman" w:hAnsi="Times New Roman"/>
          <w:b/>
          <w:bCs/>
          <w:lang w:val="pl-PL"/>
        </w:rPr>
        <w:t>Mile widziane:</w:t>
      </w:r>
    </w:p>
    <w:p w14:paraId="46211C54" w14:textId="77777777" w:rsidR="004455FC" w:rsidRPr="004455FC" w:rsidRDefault="004455FC" w:rsidP="004455FC">
      <w:pPr>
        <w:pStyle w:val="Akapitzlist"/>
        <w:numPr>
          <w:ilvl w:val="0"/>
          <w:numId w:val="13"/>
        </w:numPr>
        <w:tabs>
          <w:tab w:val="left" w:pos="2030"/>
        </w:tabs>
        <w:spacing w:after="0" w:line="240" w:lineRule="auto"/>
        <w:ind w:left="714" w:right="403" w:hanging="357"/>
        <w:jc w:val="both"/>
        <w:rPr>
          <w:rFonts w:ascii="Times New Roman" w:hAnsi="Times New Roman"/>
          <w:shd w:val="clear" w:color="auto" w:fill="FFFFFF"/>
          <w:lang w:val="pl-PL"/>
        </w:rPr>
      </w:pPr>
      <w:r w:rsidRPr="004455FC">
        <w:rPr>
          <w:rFonts w:ascii="Times New Roman" w:hAnsi="Times New Roman"/>
          <w:shd w:val="clear" w:color="auto" w:fill="FFFFFF"/>
          <w:lang w:val="pl-PL"/>
        </w:rPr>
        <w:t>doświadczenie w zakresie powłok polimerowych oraz powierzchni przeciwdrobnoustrojowych/przeciwbiofilmowych i/lub inżynierii powierzchni/interfejsów do zastosowań biologicznych,</w:t>
      </w:r>
    </w:p>
    <w:p w14:paraId="7F488FC3" w14:textId="77777777" w:rsidR="004455FC" w:rsidRPr="004455FC" w:rsidRDefault="004455FC" w:rsidP="004455FC">
      <w:pPr>
        <w:pStyle w:val="Akapitzlist"/>
        <w:numPr>
          <w:ilvl w:val="0"/>
          <w:numId w:val="13"/>
        </w:numPr>
        <w:tabs>
          <w:tab w:val="left" w:pos="2030"/>
        </w:tabs>
        <w:spacing w:after="0" w:line="240" w:lineRule="auto"/>
        <w:ind w:left="714" w:right="403" w:hanging="357"/>
        <w:jc w:val="both"/>
        <w:rPr>
          <w:rFonts w:ascii="Times New Roman" w:hAnsi="Times New Roman"/>
          <w:shd w:val="clear" w:color="auto" w:fill="FFFFFF"/>
          <w:lang w:val="pl-PL"/>
        </w:rPr>
      </w:pPr>
      <w:r w:rsidRPr="004455FC">
        <w:rPr>
          <w:rFonts w:ascii="Times New Roman" w:hAnsi="Times New Roman"/>
          <w:shd w:val="clear" w:color="auto" w:fill="FFFFFF"/>
          <w:lang w:val="pl-PL"/>
        </w:rPr>
        <w:t>doświadczenie w pisaniu wniosków projektowych/uczestnictwie w projektach finansowanych ze źródeł zewnętrznych oraz współpracy międzynarodowej.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lastRenderedPageBreak/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0863D9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792BEB14" w14:textId="77777777" w:rsidR="00A8765E" w:rsidRPr="003A2AB5" w:rsidRDefault="00A8765E" w:rsidP="00A8765E">
      <w:pPr>
        <w:ind w:right="401"/>
        <w:jc w:val="both"/>
      </w:pPr>
      <w:r w:rsidRPr="003A2AB5">
        <w:rPr>
          <w:b/>
          <w:bCs/>
          <w:u w:val="single"/>
        </w:rPr>
        <w:t>Osoby starające się o zatrudnienie w IFJ PAN zobowiązane są do wczesnego kontaktu z kierownikiem Zakładu NZ</w:t>
      </w:r>
      <w:r>
        <w:rPr>
          <w:b/>
          <w:bCs/>
          <w:u w:val="single"/>
        </w:rPr>
        <w:t>34</w:t>
      </w:r>
      <w:r w:rsidRPr="003A2AB5">
        <w:rPr>
          <w:b/>
          <w:bCs/>
          <w:u w:val="single"/>
        </w:rPr>
        <w:t xml:space="preserve">, prof. Michał Krupiński </w:t>
      </w:r>
      <w:r w:rsidRPr="003A2AB5">
        <w:rPr>
          <w:b/>
          <w:bCs/>
        </w:rPr>
        <w:t>(michal.krupinski@ifj.edu.pl)</w:t>
      </w:r>
      <w:r w:rsidRPr="003A2AB5">
        <w:t>, który może poprosić kandydata o wygłoszenie seminarium przed złożeniem aplikacji, a następnie kierownik Zakładu przesyła Komisji Konkursowej swoją krótką opinię z rekomendacją</w:t>
      </w:r>
      <w:r w:rsidRPr="003A2AB5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0863D9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7C6BA5B3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1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</w:t>
      </w:r>
      <w:r w:rsidR="00A8765E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F15087">
        <w:rPr>
          <w:rFonts w:ascii="Times New Roman" w:hAnsi="Times New Roman"/>
          <w:b/>
          <w:bCs/>
          <w:sz w:val="24"/>
          <w:szCs w:val="24"/>
        </w:rPr>
        <w:t>3</w:t>
      </w:r>
      <w:r w:rsidR="00A8765E">
        <w:rPr>
          <w:rFonts w:ascii="Times New Roman" w:hAnsi="Times New Roman"/>
          <w:b/>
          <w:bCs/>
          <w:sz w:val="24"/>
          <w:szCs w:val="24"/>
        </w:rPr>
        <w:t>4-</w:t>
      </w:r>
      <w:r w:rsidR="004455FC">
        <w:rPr>
          <w:rFonts w:ascii="Times New Roman" w:hAnsi="Times New Roman"/>
          <w:b/>
          <w:bCs/>
          <w:sz w:val="24"/>
          <w:szCs w:val="24"/>
        </w:rPr>
        <w:t>2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1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48C0C102" w:rsidR="007506F6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lastRenderedPageBreak/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BE8E9" w14:textId="77777777" w:rsidR="000863D9" w:rsidRDefault="000863D9" w:rsidP="00F1533F">
      <w:r>
        <w:separator/>
      </w:r>
    </w:p>
  </w:endnote>
  <w:endnote w:type="continuationSeparator" w:id="0">
    <w:p w14:paraId="4FB1D483" w14:textId="77777777" w:rsidR="000863D9" w:rsidRDefault="000863D9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78546" w14:textId="77777777" w:rsidR="000863D9" w:rsidRDefault="000863D9" w:rsidP="00F1533F">
      <w:r>
        <w:separator/>
      </w:r>
    </w:p>
  </w:footnote>
  <w:footnote w:type="continuationSeparator" w:id="0">
    <w:p w14:paraId="489DC91C" w14:textId="77777777" w:rsidR="000863D9" w:rsidRDefault="000863D9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1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4"/>
  </w:num>
  <w:num w:numId="3">
    <w:abstractNumId w:val="27"/>
  </w:num>
  <w:num w:numId="4">
    <w:abstractNumId w:val="10"/>
  </w:num>
  <w:num w:numId="5">
    <w:abstractNumId w:val="23"/>
  </w:num>
  <w:num w:numId="6">
    <w:abstractNumId w:val="1"/>
  </w:num>
  <w:num w:numId="7">
    <w:abstractNumId w:val="12"/>
  </w:num>
  <w:num w:numId="8">
    <w:abstractNumId w:val="5"/>
  </w:num>
  <w:num w:numId="9">
    <w:abstractNumId w:val="13"/>
  </w:num>
  <w:num w:numId="10">
    <w:abstractNumId w:val="0"/>
  </w:num>
  <w:num w:numId="11">
    <w:abstractNumId w:val="29"/>
  </w:num>
  <w:num w:numId="12">
    <w:abstractNumId w:val="2"/>
  </w:num>
  <w:num w:numId="13">
    <w:abstractNumId w:val="8"/>
  </w:num>
  <w:num w:numId="14">
    <w:abstractNumId w:val="20"/>
  </w:num>
  <w:num w:numId="15">
    <w:abstractNumId w:val="9"/>
  </w:num>
  <w:num w:numId="16">
    <w:abstractNumId w:val="28"/>
  </w:num>
  <w:num w:numId="17">
    <w:abstractNumId w:val="25"/>
  </w:num>
  <w:num w:numId="18">
    <w:abstractNumId w:val="30"/>
  </w:num>
  <w:num w:numId="19">
    <w:abstractNumId w:val="3"/>
  </w:num>
  <w:num w:numId="20">
    <w:abstractNumId w:val="18"/>
  </w:num>
  <w:num w:numId="21">
    <w:abstractNumId w:val="16"/>
  </w:num>
  <w:num w:numId="22">
    <w:abstractNumId w:val="22"/>
  </w:num>
  <w:num w:numId="23">
    <w:abstractNumId w:val="15"/>
  </w:num>
  <w:num w:numId="24">
    <w:abstractNumId w:val="33"/>
  </w:num>
  <w:num w:numId="25">
    <w:abstractNumId w:val="32"/>
  </w:num>
  <w:num w:numId="26">
    <w:abstractNumId w:val="11"/>
  </w:num>
  <w:num w:numId="27">
    <w:abstractNumId w:val="21"/>
  </w:num>
  <w:num w:numId="28">
    <w:abstractNumId w:val="17"/>
  </w:num>
  <w:num w:numId="29">
    <w:abstractNumId w:val="26"/>
  </w:num>
  <w:num w:numId="30">
    <w:abstractNumId w:val="24"/>
  </w:num>
  <w:num w:numId="31">
    <w:abstractNumId w:val="6"/>
  </w:num>
  <w:num w:numId="32">
    <w:abstractNumId w:val="7"/>
  </w:num>
  <w:num w:numId="33">
    <w:abstractNumId w:val="3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56B98"/>
    <w:rsid w:val="000863D9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153D5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A0159"/>
    <w:rsid w:val="003A1779"/>
    <w:rsid w:val="003B447B"/>
    <w:rsid w:val="003C08CF"/>
    <w:rsid w:val="00401F8F"/>
    <w:rsid w:val="0040432B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1182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8258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3</cp:revision>
  <cp:lastPrinted>2020-03-05T08:28:00Z</cp:lastPrinted>
  <dcterms:created xsi:type="dcterms:W3CDTF">2026-03-10T08:29:00Z</dcterms:created>
  <dcterms:modified xsi:type="dcterms:W3CDTF">2026-03-12T09:04:00Z</dcterms:modified>
</cp:coreProperties>
</file>